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01" w:rsidRPr="00A34A01" w:rsidRDefault="00A34A01" w:rsidP="00A34A0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b/>
          <w:color w:val="333333"/>
          <w:sz w:val="28"/>
          <w:szCs w:val="28"/>
        </w:rPr>
        <w:t>Аралық бақылау сұрақтары</w:t>
      </w:r>
    </w:p>
    <w:p w:rsidR="00A34A01" w:rsidRPr="00A34A01" w:rsidRDefault="00A34A01" w:rsidP="00A34A0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Аралық бақылау 1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 Э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кологиялық мониторинг (ЭМ). ЭМ мақсаты мен мәні.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Қоршаған ортаның тәуекел факторлары.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ЭМ принциптері.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4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ЭМ тұжырымдамасы.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5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ЭМ жүйесі.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6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Импактілік мониторинг: объектілер, аймақтау, ерекшеліктері.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7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Т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>үрлі импакторлы аймақтардағы экологиялық өзгерістер.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8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ҚР мониторинг жүйесінің жіктелуі: қоршаған орта жағдайының мониторингі, Табиғи ресурстар мониторингі, мониторингтің арнайы түрлері. 9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оршаған орта мониторингін жүзеге асыруға жауапты ҚР мемлекеттік ұйымдары.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10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ймақтық мониторинг жүйесінің бағдарламасы.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11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Д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алалық жағдайда деректерді жинау, кеңістіктік деректерді жинау.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12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Э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кологиялық Ақпараттық жүйелер.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13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Б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ақылау үшін орын түрлері, бақылау нүктелері.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14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Л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астанудың сапалық және сандық көрсеткіштері және қоршаған ортаның сапасы.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15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лдын ала бақылау.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16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ынама түрлері.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17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ынама алу стратегиясы.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18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ынамаларды талдау үшін сақтау және тасымалдау.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19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тмосфераның құрылымы мен құрамы, атмосфераға ластанудың түсуі.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20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тмосфераны ластаудың бақылау пункттері (бекеттер) және ауа сапасының мониторингі станциялары.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21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уа сынамасын іріктеу. Ауа және газ тәрізді орталарды талдау әдістері мен аппаратурасы.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lastRenderedPageBreak/>
        <w:t>22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тмосфералық жауын-шашынның сынамаларын іріктеу. Талдау әдістері мен аппаратурасы.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23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тмосфералық ауаның сапасы. Атмосфералық ауа сапасының стандарттары.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24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>тмосфералық ауаның жиынтық ластану көрсеткішін есептеу әдістемесі. 25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тмосфералық ауа мониторингінің мемлекеттік жүйесі.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26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Б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ақылау бекеттері.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27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бақылау бағдарламалары.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28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Қазақстанның атмосфералық ауаны қорғау саласындағы халықаралық міндеттемелері.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29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атты бөлшектердің түсу мониторингі. </w:t>
      </w:r>
    </w:p>
    <w:p w:rsidR="00A34A01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30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уыр металдардың мониторингі. </w:t>
      </w:r>
    </w:p>
    <w:p w:rsidR="00E87F60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31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ар өлшегіш түсірулер. Қар жамылғысының мониторингі </w:t>
      </w:r>
    </w:p>
    <w:p w:rsidR="00E87F60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32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Р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адиациялық мониторинг. </w:t>
      </w:r>
    </w:p>
    <w:p w:rsidR="00E87F60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33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П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арниктік газдардың және озонды бұзатын заттарды тұтынудың мониторингі. </w:t>
      </w:r>
    </w:p>
    <w:p w:rsidR="00E87F60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34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К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лиматтың және Жердің озон қабатының мониторингі. </w:t>
      </w:r>
    </w:p>
    <w:p w:rsidR="00E87F60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35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>уаның трансшекаралық ластануының мониторингі.</w:t>
      </w:r>
    </w:p>
    <w:p w:rsidR="00E87F60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36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М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ониторингтің тақырыптық жүйелерінің жұмыс істеуінің қазақстандық тәжірибесі. </w:t>
      </w:r>
    </w:p>
    <w:p w:rsidR="00E87F60" w:rsidRPr="00E87F60" w:rsidRDefault="00A34A01" w:rsidP="00A34A0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E87F60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Аралық бақылау 2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8603C">
        <w:rPr>
          <w:rFonts w:ascii="Times New Roman" w:hAnsi="Times New Roman" w:cs="Times New Roman"/>
          <w:color w:val="333333"/>
          <w:sz w:val="28"/>
          <w:szCs w:val="28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Гидрология туралы жалпы ақпарат.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8603C">
        <w:rPr>
          <w:rFonts w:ascii="Times New Roman" w:hAnsi="Times New Roman" w:cs="Times New Roman"/>
          <w:color w:val="333333"/>
          <w:sz w:val="28"/>
          <w:szCs w:val="28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судың ластану көздері және ластаушы заттардың түрлері.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8603C">
        <w:rPr>
          <w:rFonts w:ascii="Times New Roman" w:hAnsi="Times New Roman" w:cs="Times New Roman"/>
          <w:color w:val="333333"/>
          <w:sz w:val="28"/>
          <w:szCs w:val="28"/>
        </w:rPr>
        <w:t>3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судың ластануы және сапасын бағалау. </w:t>
      </w:r>
    </w:p>
    <w:p w:rsidR="00E87F60" w:rsidRDefault="00A34A01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4A01">
        <w:rPr>
          <w:rFonts w:ascii="Times New Roman" w:hAnsi="Times New Roman" w:cs="Times New Roman"/>
          <w:color w:val="333333"/>
          <w:sz w:val="28"/>
          <w:szCs w:val="28"/>
        </w:rPr>
        <w:t>4</w:t>
      </w:r>
      <w:r w:rsidR="0048603C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органолептикалық көрсеткіштер бойынша су сапасын бағалау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 сапасын бақылау пункттері.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Жармалар, олардың орналасуы. Жармадағы сынама санын есептеу әдістемесі.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6.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 мен сұйық орталарды талдау әдістері мен аппаратурасы.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7.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судың сапасы, судың жиынтық/ интегралдық ластану көрсеткіштері.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8.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судың жиынтық ластану көрсеткішін есептеу әдістемесі – КИЗВ, УҚТ.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9.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 мониторингінің түрлері.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10.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жер үсті және жер асты суларының мониторингі.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11.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судың трансшекаралық ластануының мониторингі.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12.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Қазақстанның суды қорғау саласындағы халықаралық міндеттемелері.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13.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топырақтың тозуы процестері.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14.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топырақтың ластануы.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15.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топырақтың жалпы және жергілікті ластануы.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16.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Тарихи ластану.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17.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қатты қалдықтардың топыраққа әсері.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18.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Стокгольм конвенциясы, тау хартиясы бойынша елдің халықаралық міндеттемелері.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19.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 сынамаларын іріктеу.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20.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сынау алаңы, полигондар және топырақтың жай-күйін бақылау пункттері. </w:t>
      </w:r>
      <w:r>
        <w:rPr>
          <w:rFonts w:ascii="Times New Roman" w:hAnsi="Times New Roman" w:cs="Times New Roman"/>
          <w:color w:val="333333"/>
          <w:sz w:val="28"/>
          <w:szCs w:val="28"/>
        </w:rPr>
        <w:t>21.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сынақ алаңында және топырақ профилі бойынша сынамаларды іріктеу, сынамалардың массасы.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22.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ауыл шаруашылығы алқаптарынан, қала аумағынан және т. б. топырақ сынамаларын іріктеу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23.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 сынамаларын сынама дайындау.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24.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 мониторингі бағдарламасы.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25.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топырақты талдау әдістері мен аппаратурасы.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26.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 сапасының стандарттары.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27.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топырақтың ластану және топырақ сапасының индекстері.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28.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топырақ мониторингі жүйесі.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29.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максималды ластану бойынша топырақтың ластануын бағалау әдісі.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30.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парциалды көрсеткіш (ШЖШ асып түсу үлесі) және Zc жиынтық көрсеткіші бойынша топырақтың ластануын бағалау әдістері.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31.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Биологиялық мониторинг.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32.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биосфералық мониторинг.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33.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ормандардың мониторингі.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34.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ландшафтар мониторингі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35.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ормандардың мониторингі. Ағаштардың зақымдануының барлық түрлерін анықтау.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36.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бақылау құралдарының түрлі техникалық түрлері.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37.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уақытты есептеу әдістемесі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38.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фондық мониторинг. </w:t>
      </w:r>
    </w:p>
    <w:p w:rsidR="00E87F60" w:rsidRDefault="0048603C" w:rsidP="00A34A01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39.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әлеуметтік-гигиеналық мониторинг. СМГ өткізу, сыни топтарды, ыстық нүктелерді, бақылау аудандарын анықтау. </w:t>
      </w:r>
    </w:p>
    <w:p w:rsidR="00722E0C" w:rsidRPr="00A34A01" w:rsidRDefault="0048603C" w:rsidP="00A34A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40.</w:t>
      </w:r>
      <w:bookmarkStart w:id="0" w:name="_GoBack"/>
      <w:bookmarkEnd w:id="0"/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87F60">
        <w:rPr>
          <w:rFonts w:ascii="Times New Roman" w:hAnsi="Times New Roman" w:cs="Times New Roman"/>
          <w:color w:val="333333"/>
          <w:sz w:val="28"/>
          <w:szCs w:val="28"/>
        </w:rPr>
        <w:t>Қ</w:t>
      </w:r>
      <w:r w:rsidR="00A34A01" w:rsidRPr="00A34A01">
        <w:rPr>
          <w:rFonts w:ascii="Times New Roman" w:hAnsi="Times New Roman" w:cs="Times New Roman"/>
          <w:color w:val="333333"/>
          <w:sz w:val="28"/>
          <w:szCs w:val="28"/>
        </w:rPr>
        <w:t>оршаған ортаның геологиялық факторларының мониторингі</w:t>
      </w:r>
    </w:p>
    <w:sectPr w:rsidR="00722E0C" w:rsidRPr="00A34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74"/>
    <w:rsid w:val="0048603C"/>
    <w:rsid w:val="00722E0C"/>
    <w:rsid w:val="00A34A01"/>
    <w:rsid w:val="00CA6274"/>
    <w:rsid w:val="00E8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2019-01-18T12:11:00Z</cp:lastPrinted>
  <dcterms:created xsi:type="dcterms:W3CDTF">2019-01-18T11:55:00Z</dcterms:created>
  <dcterms:modified xsi:type="dcterms:W3CDTF">2019-01-21T08:34:00Z</dcterms:modified>
</cp:coreProperties>
</file>